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34" w:rsidRPr="00083D34" w:rsidRDefault="00083D34" w:rsidP="00083D34">
      <w:pPr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Convocatoria Asamblea General Ordinaria</w:t>
      </w: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 xml:space="preserve">En cumplimiento de lo establecido en los Artículos N° 30 y 31 del Estatuto Social, el Consejo de Administración de la Cooperativa de Vivienda, Consumo, Crédito, Urbanización, Servicios Públicos y Sociales Limitada "Personal de Agua y Energía Eléctrica", convoca a sus Asociados a ASAMBLEA GENERAL ORDINARIA, a realizarse el día 22 de febrero de 2020 a las 16 horas en el Salón de la Casa de </w:t>
      </w:r>
      <w:proofErr w:type="spellStart"/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Nazareth</w:t>
      </w:r>
      <w:proofErr w:type="spellEnd"/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 xml:space="preserve">, sita en calle </w:t>
      </w:r>
      <w:proofErr w:type="spellStart"/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Vértiz</w:t>
      </w:r>
      <w:proofErr w:type="spellEnd"/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445 de Godoy Cruz, Mendoza, para considerar el siguiente: </w:t>
      </w:r>
    </w:p>
    <w:p w:rsidR="00083D34" w:rsidRPr="00083D34" w:rsidRDefault="00083D34" w:rsidP="00083D34">
      <w:pPr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ORDEN DEL DÍA - ASAMBLEA GENERAL ORDINARIA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Elección de dos asambleístas presentes, para que conjuntamente con el Presidente y Secretario, aprueben y firmen el Acta de Asamblea. 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Motivos del llamado a asamblea fuera de término. 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Lectura y consideración de la Memoria Anual, Estado de Situación Patrimonial, estado de Resultado, Inventario, Cuadros Anexos, Padrón de Asociados, Informe del Síndico y de la Auditoría Contable, Correspondiente al Quincuagésimo Sexto Ejercicio cerrado al 31 de octubre de 2018.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Elección de Tres (3) Consejeros Titulares por terminación de mandato. 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Elección de seis (6) Consejeros Suplentes por terminación de mandato. </w:t>
      </w:r>
    </w:p>
    <w:p w:rsidR="00083D34" w:rsidRPr="00083D34" w:rsidRDefault="00083D34" w:rsidP="00083D34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Retribución de los miembros del Consejo de Administración y Síndicos Art. 50° del Estatuto Social y Art. 101° de la Resolución 09/2019 de la Dirección de Cooperativas y Mutuales. </w:t>
      </w: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NOTAS </w:t>
      </w: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</w:p>
    <w:p w:rsidR="00083D34" w:rsidRDefault="00083D34" w:rsidP="00083D3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083D34">
        <w:rPr>
          <w:rFonts w:ascii="Verdana" w:eastAsia="Times New Roman" w:hAnsi="Verdana" w:cs="Times New Roman"/>
          <w:sz w:val="20"/>
          <w:szCs w:val="20"/>
          <w:lang w:eastAsia="es-AR"/>
        </w:rPr>
        <w:t>Artículo N° 32 del Estatuto Social: Las Asambleas se realizarán válidamente sea cual fuera el número de Asociados asistentes una hora después de </w:t>
      </w:r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la fijada en la Convocatoria, si antes no se hubiera reunido la mitad más uno de los Asociados. </w:t>
      </w:r>
    </w:p>
    <w:p w:rsidR="00083D34" w:rsidRDefault="00083D34" w:rsidP="00083D3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t>Artículo N° 34 del Estatuto Social: Tendrán voz y voto los Asociados que estén al día en el pago de sus obligaciones, a falta de este requisito sólo tendrán derecho a voz.</w:t>
      </w:r>
    </w:p>
    <w:p w:rsidR="00083D34" w:rsidRDefault="00083D34" w:rsidP="00083D3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lastRenderedPageBreak/>
        <w:t xml:space="preserve">La documentación contable y el Padrón de Asociados se encuentran a disposición de los Señores Asociados en la Sede de la Cooperativa, calle Las Heras 199 Godoy Cruz – Mendoza. </w:t>
      </w:r>
    </w:p>
    <w:p w:rsidR="00083D34" w:rsidRDefault="00083D34" w:rsidP="00083D3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De acuerdo al Reglamento de Asamblea en el Art. N° 9 de las Listas, El Consejo de Administración se reunirá el día 7 de febrero de 2020 a las 18 horas en la Sede Social a fin de considerar y oficializar las Listas presentadas. </w:t>
      </w:r>
    </w:p>
    <w:p w:rsidR="00083D34" w:rsidRDefault="00083D34" w:rsidP="00083D34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Poderes: presentación 3 (tres) días antes de la Asamblea en la Sede Social. </w:t>
      </w:r>
    </w:p>
    <w:p w:rsid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Ernesto Puga                                                                         Amadeo W.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s-AR"/>
        </w:rPr>
        <w:t>Fiuri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</w:p>
    <w:p w:rsidR="00083D34" w:rsidRPr="00083D34" w:rsidRDefault="00083D34" w:rsidP="00083D34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sz w:val="20"/>
          <w:szCs w:val="20"/>
          <w:lang w:eastAsia="es-AR"/>
        </w:rPr>
        <w:t xml:space="preserve">Secretario                                                                                    Presidente </w:t>
      </w:r>
    </w:p>
    <w:p w:rsidR="0093020D" w:rsidRPr="00083D34" w:rsidRDefault="0093020D" w:rsidP="00083D34">
      <w:pPr>
        <w:jc w:val="both"/>
        <w:rPr>
          <w:rFonts w:ascii="Verdana" w:hAnsi="Verdana"/>
          <w:sz w:val="20"/>
          <w:szCs w:val="20"/>
        </w:rPr>
      </w:pPr>
    </w:p>
    <w:sectPr w:rsidR="0093020D" w:rsidRPr="00083D34" w:rsidSect="00930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521"/>
    <w:multiLevelType w:val="hybridMultilevel"/>
    <w:tmpl w:val="1B6EC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03B64"/>
    <w:multiLevelType w:val="hybridMultilevel"/>
    <w:tmpl w:val="74DA3E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3D34"/>
    <w:rsid w:val="00083D34"/>
    <w:rsid w:val="00185CB9"/>
    <w:rsid w:val="0093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2020-02-12T11:25:00Z</dcterms:created>
  <dcterms:modified xsi:type="dcterms:W3CDTF">2020-02-12T11:32:00Z</dcterms:modified>
</cp:coreProperties>
</file>